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00A9" w14:textId="77777777" w:rsidR="00C27BBA" w:rsidRDefault="004C5F2C">
      <w:pPr>
        <w:spacing w:after="150"/>
        <w:jc w:val="center"/>
      </w:pPr>
      <w:r>
        <w:rPr>
          <w:b/>
          <w:sz w:val="28"/>
          <w:szCs w:val="28"/>
        </w:rPr>
        <w:t>Usnesení z jednání rady č. 2/2023</w:t>
      </w:r>
    </w:p>
    <w:p w14:paraId="076317CF" w14:textId="77777777" w:rsidR="00C27BBA" w:rsidRDefault="004C5F2C">
      <w:pPr>
        <w:spacing w:after="150"/>
        <w:jc w:val="center"/>
      </w:pPr>
      <w:r>
        <w:rPr>
          <w:b/>
          <w:sz w:val="28"/>
          <w:szCs w:val="28"/>
        </w:rPr>
        <w:t>městyse Březno, které se uskutečnilo dne 25. 1. 2023</w:t>
      </w:r>
    </w:p>
    <w:p w14:paraId="7F950D74" w14:textId="77777777" w:rsidR="00C27BBA" w:rsidRDefault="004C5F2C">
      <w:r>
        <w:rPr>
          <w:sz w:val="22"/>
          <w:szCs w:val="22"/>
          <w:u w:val="single"/>
        </w:rPr>
        <w:t xml:space="preserve"> Rada městyse schvaluje: </w:t>
      </w:r>
      <w:r>
        <w:rPr>
          <w:sz w:val="22"/>
          <w:szCs w:val="22"/>
        </w:rPr>
        <w:t xml:space="preserve"> </w:t>
      </w:r>
    </w:p>
    <w:p w14:paraId="5FA663DB" w14:textId="77777777" w:rsidR="00C27BBA" w:rsidRDefault="004C5F2C" w:rsidP="00041DF4">
      <w:pPr>
        <w:spacing w:before="150" w:after="0"/>
      </w:pPr>
      <w:r>
        <w:rPr>
          <w:b/>
          <w:sz w:val="22"/>
          <w:szCs w:val="22"/>
        </w:rPr>
        <w:t>usnesení č. RM 2/12/1/2023</w:t>
      </w:r>
    </w:p>
    <w:p w14:paraId="0D51A506" w14:textId="77777777" w:rsidR="00C27BBA" w:rsidRDefault="004C5F2C" w:rsidP="00041DF4">
      <w:pPr>
        <w:spacing w:after="0"/>
      </w:pPr>
      <w:r>
        <w:rPr>
          <w:sz w:val="22"/>
          <w:szCs w:val="22"/>
        </w:rPr>
        <w:t>Rada městyse Březno schvaluje uzavření Smlouvy o dílo na zpracování Studie a Projektu ke Stavebnímu povolení na rekonstrukci prodejny, vybudování vnitřního schodiště a byty v 1. NP v celkové výši 439 935 Kč včetně DPH. Budova prodejny Březno čp. 182.</w:t>
      </w:r>
    </w:p>
    <w:p w14:paraId="2F5ABD03" w14:textId="77777777" w:rsidR="00041DF4" w:rsidRDefault="004C5F2C" w:rsidP="00041DF4">
      <w:pPr>
        <w:spacing w:after="0"/>
      </w:pPr>
      <w:r>
        <w:rPr>
          <w:b/>
          <w:sz w:val="22"/>
          <w:szCs w:val="22"/>
        </w:rPr>
        <w:t>usnes</w:t>
      </w:r>
      <w:r>
        <w:rPr>
          <w:b/>
          <w:sz w:val="22"/>
          <w:szCs w:val="22"/>
        </w:rPr>
        <w:t>ení č. RM 2/19/1/2023</w:t>
      </w:r>
    </w:p>
    <w:p w14:paraId="4B8CD722" w14:textId="183E76A8" w:rsidR="00C27BBA" w:rsidRDefault="004C5F2C" w:rsidP="00041DF4">
      <w:pPr>
        <w:spacing w:after="0"/>
      </w:pPr>
      <w:r>
        <w:rPr>
          <w:sz w:val="22"/>
          <w:szCs w:val="22"/>
        </w:rPr>
        <w:t>Rada městyse Březno schvaluje Rozpočtové opatření č. 1/2023:</w:t>
      </w:r>
    </w:p>
    <w:p w14:paraId="75260EB0" w14:textId="77777777" w:rsidR="00C27BBA" w:rsidRDefault="004C5F2C" w:rsidP="00041DF4">
      <w:pPr>
        <w:spacing w:after="0"/>
      </w:pPr>
      <w:r>
        <w:rPr>
          <w:sz w:val="22"/>
          <w:szCs w:val="22"/>
        </w:rPr>
        <w:t>Příjmy se zvyšují o 43 200 Kč.</w:t>
      </w:r>
    </w:p>
    <w:p w14:paraId="500E5FE3" w14:textId="77777777" w:rsidR="00C27BBA" w:rsidRDefault="004C5F2C" w:rsidP="00041DF4">
      <w:pPr>
        <w:spacing w:after="0"/>
      </w:pPr>
      <w:r>
        <w:rPr>
          <w:sz w:val="22"/>
          <w:szCs w:val="22"/>
        </w:rPr>
        <w:t>Výdaje 0 Kč.</w:t>
      </w:r>
    </w:p>
    <w:p w14:paraId="52815B4F" w14:textId="77777777" w:rsidR="00C27BBA" w:rsidRDefault="004C5F2C" w:rsidP="00041DF4">
      <w:pPr>
        <w:spacing w:after="0"/>
      </w:pPr>
      <w:r>
        <w:rPr>
          <w:sz w:val="22"/>
          <w:szCs w:val="22"/>
        </w:rPr>
        <w:t xml:space="preserve">Financování z rezervy minulých let se snížilo o 43 200 </w:t>
      </w:r>
      <w:proofErr w:type="gramStart"/>
      <w:r>
        <w:rPr>
          <w:sz w:val="22"/>
          <w:szCs w:val="22"/>
        </w:rPr>
        <w:t>Kč - zvýšení</w:t>
      </w:r>
      <w:proofErr w:type="gramEnd"/>
      <w:r>
        <w:rPr>
          <w:sz w:val="22"/>
          <w:szCs w:val="22"/>
        </w:rPr>
        <w:t xml:space="preserve"> přebytku rozpočtu.</w:t>
      </w:r>
    </w:p>
    <w:p w14:paraId="4798C95B" w14:textId="77777777" w:rsidR="00C27BBA" w:rsidRDefault="004C5F2C" w:rsidP="00041DF4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4B7171DD" w14:textId="77777777" w:rsidR="00C27BBA" w:rsidRDefault="004C5F2C" w:rsidP="00041DF4">
      <w:pPr>
        <w:spacing w:after="0"/>
      </w:pPr>
      <w:r>
        <w:rPr>
          <w:sz w:val="22"/>
          <w:szCs w:val="22"/>
        </w:rPr>
        <w:t>Dle zákona č. 250/2000 Sb. bude zveřejněno na úřední desce.</w:t>
      </w:r>
    </w:p>
    <w:p w14:paraId="467EE440" w14:textId="77777777" w:rsidR="00041DF4" w:rsidRDefault="00041DF4">
      <w:pPr>
        <w:rPr>
          <w:sz w:val="22"/>
          <w:szCs w:val="22"/>
          <w:u w:val="single"/>
        </w:rPr>
      </w:pPr>
    </w:p>
    <w:p w14:paraId="6C84C2EB" w14:textId="37F1BD24" w:rsidR="00041DF4" w:rsidRDefault="004C5F2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Rada městyse souhlasí</w:t>
      </w:r>
      <w:r w:rsidR="00041DF4">
        <w:rPr>
          <w:sz w:val="22"/>
          <w:szCs w:val="22"/>
          <w:u w:val="single"/>
        </w:rPr>
        <w:t>:</w:t>
      </w:r>
    </w:p>
    <w:p w14:paraId="5A2A01E7" w14:textId="1E830A26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2/1/1/2023</w:t>
      </w:r>
      <w:r>
        <w:rPr>
          <w:sz w:val="22"/>
          <w:szCs w:val="22"/>
        </w:rPr>
        <w:t xml:space="preserve">Rada městyse Březno souhlasí na základě závěrů odpovědné osoby ČOV </w:t>
      </w:r>
      <w:proofErr w:type="gramStart"/>
      <w:r>
        <w:rPr>
          <w:sz w:val="22"/>
          <w:szCs w:val="22"/>
        </w:rPr>
        <w:t>Březno - Židněves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</w:t>
      </w:r>
      <w:proofErr w:type="spellEnd"/>
      <w:r>
        <w:rPr>
          <w:sz w:val="22"/>
          <w:szCs w:val="22"/>
        </w:rPr>
        <w:t xml:space="preserve"> se změnou v PRVKÚ ČR - vypsat a v</w:t>
      </w:r>
      <w:r>
        <w:rPr>
          <w:sz w:val="22"/>
          <w:szCs w:val="22"/>
        </w:rPr>
        <w:t xml:space="preserve">yřadit ČOV Březno - Židněves z čističky, na které se mají likvidovat odpady z Obce Nová Telib a požádat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</w:t>
      </w:r>
      <w:proofErr w:type="spellEnd"/>
      <w:r>
        <w:rPr>
          <w:sz w:val="22"/>
          <w:szCs w:val="22"/>
        </w:rPr>
        <w:t>, Vodohospodářské služby RT, s.r.o., Horní Lánov 61, 543 41 Lánov, IČO: 27461556 o provedení změny v PRVKÚ ČR a zaslání cenové nabí</w:t>
      </w:r>
      <w:r>
        <w:rPr>
          <w:sz w:val="22"/>
          <w:szCs w:val="22"/>
        </w:rPr>
        <w:t>dky.</w:t>
      </w:r>
    </w:p>
    <w:p w14:paraId="1897D3DC" w14:textId="77777777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2/4/1/2023</w:t>
      </w:r>
      <w:r>
        <w:rPr>
          <w:sz w:val="22"/>
          <w:szCs w:val="22"/>
        </w:rPr>
        <w:t xml:space="preserve">Rada městyse Březno souhlasí s plánovanou akcí a nemá žádné připomínky k plánované akci Povodí Labe,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 xml:space="preserve">., Víta Nejedlého 951/8, Slezské Předměstí, 500 03 Hradec Králové - "Klenice, Sukorady, oprava koryta v úseku ř.km 10,000 </w:t>
      </w:r>
      <w:r>
        <w:rPr>
          <w:sz w:val="22"/>
          <w:szCs w:val="22"/>
        </w:rPr>
        <w:t xml:space="preserve">- 11,800" na pozemcích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1119/1, 1119/2, 1120/1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13A769B4" w14:textId="77777777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2/9/1/2023</w:t>
      </w:r>
      <w:r>
        <w:rPr>
          <w:sz w:val="22"/>
          <w:szCs w:val="22"/>
        </w:rPr>
        <w:t>Rada městyse Březno souhlasí s cenovou nabídkou společnosti HOME HELPER s.r.o., Luční 585, 294 42 Luštěnice, IČ: 076 26 223 na výkon TDS (Technický</w:t>
      </w:r>
      <w:r>
        <w:rPr>
          <w:sz w:val="22"/>
          <w:szCs w:val="22"/>
        </w:rPr>
        <w:t xml:space="preserve"> dozor stavby) na akci "Chodník ve směru na Novou Telib" v celkové výši 31 000 Kč bez DPH/měsíc, 37 510 Kč včetně DPH/měsíc.</w:t>
      </w:r>
    </w:p>
    <w:p w14:paraId="188EDC82" w14:textId="77777777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2/13/1/2023</w:t>
      </w:r>
      <w:r>
        <w:rPr>
          <w:sz w:val="22"/>
          <w:szCs w:val="22"/>
        </w:rPr>
        <w:t>Rada městyse Březno souhlasí s cenovou nabídkou na zastavění Hydraulického vyprošťovacího zařízení do CAS</w:t>
      </w:r>
      <w:r>
        <w:rPr>
          <w:sz w:val="22"/>
          <w:szCs w:val="22"/>
        </w:rPr>
        <w:t xml:space="preserve"> pro JSDHO III Březno v celkové výši 179 000 Kč bez DPH.</w:t>
      </w:r>
    </w:p>
    <w:p w14:paraId="3BAE30F5" w14:textId="77777777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2/15/1/2023</w:t>
      </w:r>
      <w:r>
        <w:rPr>
          <w:sz w:val="22"/>
          <w:szCs w:val="22"/>
        </w:rPr>
        <w:t xml:space="preserve">Rada městyse Březno, jako orgán zastupující zřizovatele ZŠ a MŠ Březno, kterým je Městys Březno souhlasí s podáním Žádosti o poskytnutí dotace prostřednictvím veřejnoprávní </w:t>
      </w:r>
      <w:r>
        <w:rPr>
          <w:sz w:val="22"/>
          <w:szCs w:val="22"/>
        </w:rPr>
        <w:t xml:space="preserve">smlouvy z Programu 2023 pro poskytování dotací z rozpočtu Středočeského kraje ze Středočeského Fondu sportu a volného času v rámci Tematického zadání Podpora sportovních a volnočasových </w:t>
      </w:r>
      <w:proofErr w:type="gramStart"/>
      <w:r>
        <w:rPr>
          <w:sz w:val="22"/>
          <w:szCs w:val="22"/>
        </w:rPr>
        <w:t>aktivit - neinvestiční</w:t>
      </w:r>
      <w:proofErr w:type="gramEnd"/>
      <w:r>
        <w:rPr>
          <w:sz w:val="22"/>
          <w:szCs w:val="22"/>
        </w:rPr>
        <w:t xml:space="preserve"> podpora na dovybavení sokolovny/tělocvičny TV n</w:t>
      </w:r>
      <w:r>
        <w:rPr>
          <w:sz w:val="22"/>
          <w:szCs w:val="22"/>
        </w:rPr>
        <w:t>áčiním.</w:t>
      </w:r>
    </w:p>
    <w:p w14:paraId="2498F6A8" w14:textId="77777777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2/16/1/2023</w:t>
      </w:r>
      <w:r>
        <w:rPr>
          <w:sz w:val="22"/>
          <w:szCs w:val="22"/>
        </w:rPr>
        <w:t>Rada městyse Březno souhlasí s podáním Žádosti o dotací prostřednictvím veřejnoprávní smlouvy z Programu 2023 pro poskytování dotací z rozpočtu Středočeského kraje ze Středočeského Fondu podpory dobrovolných hasičů a slože</w:t>
      </w:r>
      <w:r>
        <w:rPr>
          <w:sz w:val="22"/>
          <w:szCs w:val="22"/>
        </w:rPr>
        <w:t xml:space="preserve">k IZS v rámci Tematického zadání Podpora akceschopnosti jednotek SDH obcí na periodickou obměnu pěnidla </w:t>
      </w:r>
      <w:proofErr w:type="spellStart"/>
      <w:r>
        <w:rPr>
          <w:sz w:val="22"/>
          <w:szCs w:val="22"/>
        </w:rPr>
        <w:t>Sthamex</w:t>
      </w:r>
      <w:proofErr w:type="spellEnd"/>
      <w:r>
        <w:rPr>
          <w:sz w:val="22"/>
          <w:szCs w:val="22"/>
        </w:rPr>
        <w:t xml:space="preserve"> F-15 </w:t>
      </w:r>
      <w:proofErr w:type="gramStart"/>
      <w:r>
        <w:rPr>
          <w:sz w:val="22"/>
          <w:szCs w:val="22"/>
        </w:rPr>
        <w:t>5%</w:t>
      </w:r>
      <w:proofErr w:type="gramEnd"/>
      <w:r>
        <w:rPr>
          <w:sz w:val="22"/>
          <w:szCs w:val="22"/>
        </w:rPr>
        <w:t>.</w:t>
      </w:r>
    </w:p>
    <w:p w14:paraId="1B3B41BB" w14:textId="77777777" w:rsidR="00C27BBA" w:rsidRDefault="004C5F2C">
      <w:r>
        <w:rPr>
          <w:b/>
          <w:sz w:val="22"/>
          <w:szCs w:val="22"/>
        </w:rPr>
        <w:t>usnesení č. RM 2/17/1/2023</w:t>
      </w:r>
      <w:r>
        <w:rPr>
          <w:sz w:val="22"/>
          <w:szCs w:val="22"/>
        </w:rPr>
        <w:t xml:space="preserve">Rada městyse Březno souhlasí s podáním žádosti o dotaci z Hasičského fondu Nadace Agrofert, Pyšelská 2327/2, </w:t>
      </w:r>
      <w:r>
        <w:rPr>
          <w:sz w:val="22"/>
          <w:szCs w:val="22"/>
        </w:rPr>
        <w:t xml:space="preserve">149 00 Praha 4, na dovybavení JSDHO Březno u Mladé Boleslavi na následující technické prostředky v celkové výši 224 000 Kč: </w:t>
      </w:r>
    </w:p>
    <w:p w14:paraId="4B556D56" w14:textId="77777777" w:rsidR="00C27BBA" w:rsidRDefault="004C5F2C">
      <w:r>
        <w:rPr>
          <w:rFonts w:ascii="Wingdings" w:hAnsi="Wingdings" w:cs="Wingdings"/>
          <w:sz w:val="14"/>
          <w:szCs w:val="14"/>
        </w:rPr>
        <w:lastRenderedPageBreak/>
        <w:t xml:space="preserve">l </w:t>
      </w:r>
      <w:r>
        <w:rPr>
          <w:sz w:val="22"/>
          <w:szCs w:val="22"/>
        </w:rPr>
        <w:t>AED (automatizovaný externí defibrilátor)</w:t>
      </w:r>
    </w:p>
    <w:p w14:paraId="2750643F" w14:textId="77777777" w:rsidR="00C27BBA" w:rsidRDefault="004C5F2C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Batoh zdravotnický III </w:t>
      </w:r>
    </w:p>
    <w:p w14:paraId="52227CDB" w14:textId="77777777" w:rsidR="00C27BBA" w:rsidRDefault="004C5F2C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Přilba na technické zásahy, 6 ks </w:t>
      </w:r>
    </w:p>
    <w:p w14:paraId="101CD1B3" w14:textId="77777777" w:rsidR="00C27BBA" w:rsidRDefault="004C5F2C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Rukavice na technické z</w:t>
      </w:r>
      <w:r>
        <w:rPr>
          <w:sz w:val="22"/>
          <w:szCs w:val="22"/>
        </w:rPr>
        <w:t>ásahy, 20 ks</w:t>
      </w:r>
    </w:p>
    <w:p w14:paraId="3CA58855" w14:textId="77777777" w:rsidR="00C27BBA" w:rsidRDefault="004C5F2C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Vysavač HYDRA</w:t>
      </w:r>
    </w:p>
    <w:p w14:paraId="356C0995" w14:textId="77777777" w:rsidR="00C27BBA" w:rsidRDefault="004C5F2C" w:rsidP="00041DF4">
      <w:pPr>
        <w:spacing w:before="150" w:after="0"/>
      </w:pPr>
      <w:r>
        <w:rPr>
          <w:b/>
          <w:sz w:val="22"/>
          <w:szCs w:val="22"/>
        </w:rPr>
        <w:t>usnesení č. RM 2/19/2/2023</w:t>
      </w:r>
    </w:p>
    <w:p w14:paraId="0CB877C4" w14:textId="77777777" w:rsidR="00C27BBA" w:rsidRDefault="004C5F2C" w:rsidP="00041DF4">
      <w:pPr>
        <w:spacing w:after="0"/>
      </w:pPr>
      <w:r>
        <w:rPr>
          <w:sz w:val="22"/>
          <w:szCs w:val="22"/>
        </w:rPr>
        <w:t xml:space="preserve">Rada městyse Březno souhlasí s uzavřením Smlouvy o dílo na </w:t>
      </w:r>
      <w:proofErr w:type="gramStart"/>
      <w:r>
        <w:rPr>
          <w:sz w:val="22"/>
          <w:szCs w:val="22"/>
        </w:rPr>
        <w:t>zpracování ,,Změny</w:t>
      </w:r>
      <w:proofErr w:type="gramEnd"/>
      <w:r>
        <w:rPr>
          <w:sz w:val="22"/>
          <w:szCs w:val="22"/>
        </w:rPr>
        <w:t xml:space="preserve"> č. 2 Územního plánu Březno včetně Úplného znění Územního </w:t>
      </w:r>
      <w:proofErr w:type="spellStart"/>
      <w:r>
        <w:rPr>
          <w:sz w:val="22"/>
          <w:szCs w:val="22"/>
        </w:rPr>
        <w:t>pIánu</w:t>
      </w:r>
      <w:proofErr w:type="spellEnd"/>
      <w:r>
        <w:rPr>
          <w:sz w:val="22"/>
          <w:szCs w:val="22"/>
        </w:rPr>
        <w:t xml:space="preserve"> Březno po vydání Změn č. 1 a 2 a včetně úpravy dle </w:t>
      </w:r>
      <w:proofErr w:type="spellStart"/>
      <w:r>
        <w:rPr>
          <w:sz w:val="22"/>
          <w:szCs w:val="22"/>
        </w:rPr>
        <w:t>vyhIáškv</w:t>
      </w:r>
      <w:proofErr w:type="spellEnd"/>
      <w:r>
        <w:rPr>
          <w:sz w:val="22"/>
          <w:szCs w:val="22"/>
        </w:rPr>
        <w:t xml:space="preserve"> č. 418/2022 Sb., kterou se mění vyhláška č. 500/2006 Sb. a vyhláška č. 501/2006 Sb.".</w:t>
      </w:r>
    </w:p>
    <w:p w14:paraId="1BD75D7E" w14:textId="77777777" w:rsidR="00C27BBA" w:rsidRDefault="004C5F2C" w:rsidP="00041DF4">
      <w:pPr>
        <w:spacing w:after="0"/>
      </w:pPr>
      <w:r>
        <w:rPr>
          <w:sz w:val="22"/>
          <w:szCs w:val="22"/>
        </w:rPr>
        <w:t>Rada městyse Březno souhlasí se zahájením prací v bodu A. do projednání Změny č. 2 ÚP Březno zastupitelstvem Městyse Března.</w:t>
      </w:r>
    </w:p>
    <w:p w14:paraId="302A6299" w14:textId="77777777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2/20/1/2023</w:t>
      </w:r>
    </w:p>
    <w:p w14:paraId="6515476B" w14:textId="77777777" w:rsidR="00C27BBA" w:rsidRDefault="004C5F2C" w:rsidP="00041DF4">
      <w:pPr>
        <w:spacing w:after="0"/>
      </w:pPr>
      <w:r>
        <w:rPr>
          <w:sz w:val="22"/>
          <w:szCs w:val="22"/>
        </w:rPr>
        <w:t>Rada městyse Březno souhlasí s následující formou předání informací občanům Března společnosti CETIN, a.</w:t>
      </w:r>
      <w:r>
        <w:rPr>
          <w:sz w:val="22"/>
          <w:szCs w:val="22"/>
        </w:rPr>
        <w:t>s. (O2 CZ), že bude v lokalitě během ledna a února operovat:</w:t>
      </w:r>
    </w:p>
    <w:p w14:paraId="7C61CAC7" w14:textId="77777777" w:rsidR="00C27BBA" w:rsidRDefault="004C5F2C" w:rsidP="00041DF4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Úřední deska, FB, WEB, SMS, Oběžník, E-mail </w:t>
      </w:r>
    </w:p>
    <w:p w14:paraId="4EAD3E9C" w14:textId="77777777" w:rsidR="00C27BBA" w:rsidRDefault="004C5F2C" w:rsidP="00041DF4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Distribuce dopisu do schránek občanů, kterých se modernizace týká (</w:t>
      </w:r>
      <w:proofErr w:type="gramStart"/>
      <w:r>
        <w:rPr>
          <w:sz w:val="22"/>
          <w:szCs w:val="22"/>
        </w:rPr>
        <w:t>dopis - viz</w:t>
      </w:r>
      <w:proofErr w:type="gramEnd"/>
      <w:r>
        <w:rPr>
          <w:sz w:val="22"/>
          <w:szCs w:val="22"/>
        </w:rPr>
        <w:t xml:space="preserve"> příloha)</w:t>
      </w:r>
    </w:p>
    <w:p w14:paraId="6747CC7F" w14:textId="77777777" w:rsidR="00C27BBA" w:rsidRDefault="004C5F2C" w:rsidP="00041DF4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Vyvěšení informační plachty s kontaktem na obchodníka</w:t>
      </w:r>
    </w:p>
    <w:p w14:paraId="7BEECF57" w14:textId="77777777" w:rsidR="00041DF4" w:rsidRDefault="00041DF4">
      <w:pPr>
        <w:rPr>
          <w:sz w:val="22"/>
          <w:szCs w:val="22"/>
          <w:u w:val="single"/>
        </w:rPr>
      </w:pPr>
    </w:p>
    <w:p w14:paraId="5DC3B488" w14:textId="77777777" w:rsidR="00041DF4" w:rsidRDefault="004C5F2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Rada městyse doporučuje:</w:t>
      </w:r>
    </w:p>
    <w:p w14:paraId="487D1E92" w14:textId="1395329F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2/1/2/2023</w:t>
      </w:r>
      <w:r>
        <w:rPr>
          <w:sz w:val="22"/>
          <w:szCs w:val="22"/>
        </w:rPr>
        <w:t>Rada městyse Březno doporučuje na základě skutečnosti snížení vyfakturovaného množství odpadních vod oproti plánu roku 2023 aktualizovat Plánovanou kalku</w:t>
      </w:r>
      <w:r>
        <w:rPr>
          <w:sz w:val="22"/>
          <w:szCs w:val="22"/>
        </w:rPr>
        <w:t>laci reálné ceny stočného pro rok 2023. Bude předmětem jednání Zastupitelstva městyse Březno.</w:t>
      </w:r>
    </w:p>
    <w:p w14:paraId="030A993D" w14:textId="77777777" w:rsidR="00C27BBA" w:rsidRDefault="004C5F2C" w:rsidP="00041DF4">
      <w:pPr>
        <w:spacing w:after="0"/>
      </w:pPr>
      <w:r>
        <w:rPr>
          <w:b/>
          <w:sz w:val="22"/>
          <w:szCs w:val="22"/>
        </w:rPr>
        <w:t>usnesení č. RM 2/11/1/2023</w:t>
      </w:r>
      <w:r>
        <w:rPr>
          <w:sz w:val="22"/>
          <w:szCs w:val="22"/>
        </w:rPr>
        <w:t>Rada městyse Březno doporučuje Zpracování pasportu a projektu svislého dopravního značení až v druhé polovině roku 2023 z důvodu dokonče</w:t>
      </w:r>
      <w:r>
        <w:rPr>
          <w:sz w:val="22"/>
          <w:szCs w:val="22"/>
        </w:rPr>
        <w:t xml:space="preserve">ní stavby chodníku. Pro nové rozhodnutí bude předložena aktualizovaná cenová nabídka firmy </w:t>
      </w:r>
      <w:proofErr w:type="spellStart"/>
      <w:r>
        <w:rPr>
          <w:sz w:val="22"/>
          <w:szCs w:val="22"/>
        </w:rPr>
        <w:t>PasProRea</w:t>
      </w:r>
      <w:proofErr w:type="spellEnd"/>
      <w:r>
        <w:rPr>
          <w:sz w:val="22"/>
          <w:szCs w:val="22"/>
        </w:rPr>
        <w:t xml:space="preserve"> s.r.o., </w:t>
      </w:r>
      <w:proofErr w:type="spellStart"/>
      <w:r>
        <w:rPr>
          <w:sz w:val="22"/>
          <w:szCs w:val="22"/>
        </w:rPr>
        <w:t>Holkov</w:t>
      </w:r>
      <w:proofErr w:type="spellEnd"/>
      <w:r>
        <w:rPr>
          <w:sz w:val="22"/>
          <w:szCs w:val="22"/>
        </w:rPr>
        <w:t xml:space="preserve"> 32, 382 32 Velešín.</w:t>
      </w:r>
    </w:p>
    <w:p w14:paraId="48A5769A" w14:textId="77777777" w:rsidR="00C27BBA" w:rsidRDefault="00C27BBA"/>
    <w:p w14:paraId="0EC3C9B1" w14:textId="77777777" w:rsidR="00C27BBA" w:rsidRDefault="00C27BBA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C27BBA" w14:paraId="49786498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81D4A52" w14:textId="77777777" w:rsidR="00C27BBA" w:rsidRDefault="00C27BBA"/>
          <w:p w14:paraId="66B8D60C" w14:textId="77777777" w:rsidR="00C27BBA" w:rsidRDefault="00C27BBA"/>
          <w:p w14:paraId="5BF87548" w14:textId="77777777" w:rsidR="00C27BBA" w:rsidRDefault="00C27BBA"/>
          <w:p w14:paraId="65B82CB6" w14:textId="77777777" w:rsidR="00C27BBA" w:rsidRDefault="004C5F2C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5982EFC" w14:textId="77777777" w:rsidR="00C27BBA" w:rsidRDefault="00C27BBA">
            <w:pPr>
              <w:jc w:val="right"/>
            </w:pPr>
          </w:p>
          <w:p w14:paraId="1A4F76D4" w14:textId="77777777" w:rsidR="00C27BBA" w:rsidRDefault="00C27BBA">
            <w:pPr>
              <w:jc w:val="right"/>
            </w:pPr>
          </w:p>
          <w:p w14:paraId="758E7176" w14:textId="77777777" w:rsidR="00C27BBA" w:rsidRDefault="00C27BBA">
            <w:pPr>
              <w:jc w:val="right"/>
            </w:pPr>
          </w:p>
          <w:p w14:paraId="74A3C2E3" w14:textId="77777777" w:rsidR="00C27BBA" w:rsidRDefault="004C5F2C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AB7E4E0" w14:textId="77777777" w:rsidR="00C27BBA" w:rsidRDefault="00C27BBA"/>
    <w:sectPr w:rsidR="00C27BBA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CDFE" w14:textId="77777777" w:rsidR="00000000" w:rsidRDefault="004C5F2C">
      <w:pPr>
        <w:spacing w:after="0" w:line="240" w:lineRule="auto"/>
      </w:pPr>
      <w:r>
        <w:separator/>
      </w:r>
    </w:p>
  </w:endnote>
  <w:endnote w:type="continuationSeparator" w:id="0">
    <w:p w14:paraId="3F90B87C" w14:textId="77777777" w:rsidR="00000000" w:rsidRDefault="004C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6EAC" w14:textId="77777777" w:rsidR="00C27BBA" w:rsidRDefault="004C5F2C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041DF4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41D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2E0E" w14:textId="77777777" w:rsidR="00000000" w:rsidRDefault="004C5F2C">
      <w:pPr>
        <w:spacing w:after="0" w:line="240" w:lineRule="auto"/>
      </w:pPr>
      <w:r>
        <w:separator/>
      </w:r>
    </w:p>
  </w:footnote>
  <w:footnote w:type="continuationSeparator" w:id="0">
    <w:p w14:paraId="4A32112C" w14:textId="77777777" w:rsidR="00000000" w:rsidRDefault="004C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426537">
    <w:abstractNumId w:val="6"/>
  </w:num>
  <w:num w:numId="2" w16cid:durableId="969020372">
    <w:abstractNumId w:val="4"/>
  </w:num>
  <w:num w:numId="3" w16cid:durableId="1439257401">
    <w:abstractNumId w:val="3"/>
  </w:num>
  <w:num w:numId="4" w16cid:durableId="1950353819">
    <w:abstractNumId w:val="7"/>
  </w:num>
  <w:num w:numId="5" w16cid:durableId="369110558">
    <w:abstractNumId w:val="5"/>
  </w:num>
  <w:num w:numId="6" w16cid:durableId="884222153">
    <w:abstractNumId w:val="8"/>
  </w:num>
  <w:num w:numId="7" w16cid:durableId="1872768912">
    <w:abstractNumId w:val="1"/>
  </w:num>
  <w:num w:numId="8" w16cid:durableId="533814005">
    <w:abstractNumId w:val="2"/>
  </w:num>
  <w:num w:numId="9" w16cid:durableId="11240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BA"/>
    <w:rsid w:val="00041DF4"/>
    <w:rsid w:val="00496B05"/>
    <w:rsid w:val="004C5F2C"/>
    <w:rsid w:val="00C2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56B5E"/>
  <w15:docId w15:val="{6D0BF68C-A2E0-49EE-94A3-79168C9B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2023-03-21T11:52:00Z</dcterms:created>
  <dcterms:modified xsi:type="dcterms:W3CDTF">2023-03-21T11:52:00Z</dcterms:modified>
  <cp:category/>
</cp:coreProperties>
</file>